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840" w:lineRule="atLeast"/>
        <w:ind w:left="0" w:right="0" w:firstLine="0"/>
        <w:jc w:val="center"/>
        <w:rPr>
          <w:rFonts w:hint="eastAsia" w:ascii="宋体" w:hAnsi="宋体" w:eastAsia="宋体" w:cs="宋体"/>
          <w:i w:val="0"/>
          <w:caps w:val="0"/>
          <w:color w:val="000000"/>
          <w:spacing w:val="0"/>
          <w:sz w:val="51"/>
          <w:szCs w:val="51"/>
          <w:shd w:val="clear" w:color="auto" w:fill="FFFFFF"/>
        </w:rPr>
      </w:pPr>
      <w:r>
        <w:rPr>
          <w:rFonts w:hint="eastAsia" w:ascii="宋体" w:hAnsi="宋体" w:eastAsia="宋体" w:cs="宋体"/>
          <w:i w:val="0"/>
          <w:caps w:val="0"/>
          <w:color w:val="000000"/>
          <w:spacing w:val="0"/>
          <w:sz w:val="51"/>
          <w:szCs w:val="51"/>
          <w:shd w:val="clear" w:color="auto" w:fill="FFFFFF"/>
          <w:lang w:val="en-US" w:eastAsia="zh-CN"/>
        </w:rPr>
        <w:t>吉林省地震预警管理办法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ascii="sans-serif" w:hAnsi="sans-serif" w:eastAsia="sans-serif" w:cs="sans-serif"/>
          <w:i w:val="0"/>
          <w:caps w:val="0"/>
          <w:color w:val="0C0C0C"/>
          <w:spacing w:val="30"/>
          <w:sz w:val="32"/>
          <w:szCs w:val="32"/>
        </w:rPr>
      </w:pPr>
      <w:r>
        <w:rPr>
          <w:rFonts w:hint="default" w:ascii="sans-serif" w:hAnsi="sans-serif" w:eastAsia="sans-serif" w:cs="sans-serif"/>
          <w:i w:val="0"/>
          <w:caps w:val="0"/>
          <w:color w:val="0C0C0C"/>
          <w:spacing w:val="30"/>
          <w:sz w:val="32"/>
          <w:szCs w:val="32"/>
          <w:shd w:val="clear" w:color="auto" w:fill="FFFFFF"/>
        </w:rPr>
        <w:t>《吉林省地震预警管理办法》已经2022年11月10日省政府第26次常务会议审议通过，现予公布，自2023年1月1日起施行。</w:t>
      </w:r>
    </w:p>
    <w:p>
      <w:pPr>
        <w:keepNext w:val="0"/>
        <w:keepLines w:val="0"/>
        <w:widowControl/>
        <w:suppressLineNumbers w:val="0"/>
        <w:ind w:firstLine="6080" w:firstLineChars="1900"/>
        <w:jc w:val="left"/>
        <w:rPr>
          <w:rFonts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省长 韩俊</w:t>
      </w:r>
    </w:p>
    <w:p>
      <w:pPr>
        <w:keepNext w:val="0"/>
        <w:keepLines w:val="0"/>
        <w:widowControl/>
        <w:suppressLineNumbers w:val="0"/>
        <w:ind w:firstLine="5760" w:firstLineChars="1800"/>
        <w:jc w:val="left"/>
        <w:rPr>
          <w:rFonts w:ascii="宋体" w:hAnsi="宋体" w:eastAsia="宋体" w:cs="宋体"/>
          <w:kern w:val="0"/>
          <w:sz w:val="32"/>
          <w:szCs w:val="32"/>
          <w:lang w:val="en-US" w:eastAsia="zh-CN" w:bidi="ar"/>
        </w:rPr>
      </w:pPr>
      <w:bookmarkStart w:id="0" w:name="_GoBack"/>
      <w:bookmarkEnd w:id="0"/>
      <w:r>
        <w:rPr>
          <w:rFonts w:ascii="宋体" w:hAnsi="宋体" w:eastAsia="宋体" w:cs="宋体"/>
          <w:kern w:val="0"/>
          <w:sz w:val="32"/>
          <w:szCs w:val="32"/>
          <w:lang w:val="en-US" w:eastAsia="zh-CN" w:bidi="ar"/>
        </w:rPr>
        <w:t>2022年11月1日</w:t>
      </w:r>
    </w:p>
    <w:p>
      <w:pPr>
        <w:keepNext w:val="0"/>
        <w:keepLines w:val="0"/>
        <w:widowControl/>
        <w:suppressLineNumbers w:val="0"/>
        <w:jc w:val="center"/>
        <w:rPr>
          <w:sz w:val="32"/>
          <w:szCs w:val="32"/>
        </w:rPr>
      </w:pPr>
      <w:r>
        <w:rPr>
          <w:rStyle w:val="6"/>
          <w:rFonts w:ascii="宋体" w:hAnsi="宋体" w:eastAsia="宋体" w:cs="宋体"/>
          <w:kern w:val="0"/>
          <w:sz w:val="32"/>
          <w:szCs w:val="32"/>
          <w:lang w:val="en-US" w:eastAsia="zh-CN" w:bidi="ar"/>
        </w:rPr>
        <w:t>吉林省地震预警管理办法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40" w:beforeAutospacing="0" w:after="0" w:afterAutospacing="0"/>
        <w:ind w:left="0" w:right="0" w:firstLine="0"/>
        <w:jc w:val="center"/>
        <w:rPr>
          <w:rFonts w:hint="default" w:ascii="sans-serif" w:hAnsi="sans-serif" w:eastAsia="sans-serif" w:cs="sans-serif"/>
          <w:i w:val="0"/>
          <w:caps w:val="0"/>
          <w:color w:val="0C0C0C"/>
          <w:spacing w:val="30"/>
          <w:sz w:val="32"/>
          <w:szCs w:val="32"/>
        </w:rPr>
      </w:pPr>
      <w:r>
        <w:rPr>
          <w:rStyle w:val="6"/>
          <w:rFonts w:hint="default" w:ascii="sans-serif" w:hAnsi="sans-serif" w:eastAsia="sans-serif" w:cs="sans-serif"/>
          <w:i w:val="0"/>
          <w:caps w:val="0"/>
          <w:color w:val="7B0C00"/>
          <w:spacing w:val="30"/>
          <w:sz w:val="32"/>
          <w:szCs w:val="32"/>
          <w:shd w:val="clear" w:color="auto" w:fill="FFFFFF"/>
        </w:rPr>
        <w:t>第一章 总 则</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第一条</w:t>
      </w:r>
      <w:r>
        <w:rPr>
          <w:rFonts w:ascii="宋体" w:hAnsi="宋体" w:eastAsia="宋体" w:cs="宋体"/>
          <w:kern w:val="0"/>
          <w:sz w:val="32"/>
          <w:szCs w:val="32"/>
          <w:lang w:val="en-US" w:eastAsia="zh-CN" w:bidi="ar"/>
        </w:rPr>
        <w:t>　为了规范地震预警相关活动，防御和减轻地震灾害，保护人民生命和财产安全，根据《中华人民共和国防震减灾法》《吉林省防震减灾条例》等法律、法规，结合本省实际，制定本办法。　　</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第二条</w:t>
      </w:r>
      <w:r>
        <w:rPr>
          <w:rFonts w:ascii="宋体" w:hAnsi="宋体" w:eastAsia="宋体" w:cs="宋体"/>
          <w:kern w:val="0"/>
          <w:sz w:val="32"/>
          <w:szCs w:val="32"/>
          <w:lang w:val="en-US" w:eastAsia="zh-CN" w:bidi="ar"/>
        </w:rPr>
        <w:t>　在本省行政区域内从事地震预警系统规划与建设、地震预警信息发布与处置、监督管理与保障以及其他相关活动，适用本办法。　　本办法所称地震预警，是指地震发生后，利用地震监测设施、设备以及相关技术，在地震波到达之前向可能遭受地震破坏的区域提前发出地震警报信息的行为。　　</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第三条</w:t>
      </w:r>
      <w:r>
        <w:rPr>
          <w:rFonts w:ascii="宋体" w:hAnsi="宋体" w:eastAsia="宋体" w:cs="宋体"/>
          <w:kern w:val="0"/>
          <w:sz w:val="32"/>
          <w:szCs w:val="32"/>
          <w:lang w:val="en-US" w:eastAsia="zh-CN" w:bidi="ar"/>
        </w:rPr>
        <w:t>　地震预警工作应当遵循政府主导、部门协同、社会参与的原则，实行统一规划、统一管理、统一发布的工作机制。　　</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第四条</w:t>
      </w:r>
      <w:r>
        <w:rPr>
          <w:rFonts w:ascii="宋体" w:hAnsi="宋体" w:eastAsia="宋体" w:cs="宋体"/>
          <w:kern w:val="0"/>
          <w:sz w:val="32"/>
          <w:szCs w:val="32"/>
          <w:lang w:val="en-US" w:eastAsia="zh-CN" w:bidi="ar"/>
        </w:rPr>
        <w:t>　县级以上人民政府应当加强对地震预警工作的领导，将地震预警系统建设和运行管理纳入本级国民经济和社会发展规划，所需经费列入本级财政预算。　　县级以上人民政府地震工作主管部门负责本行政区域内地震预警及其监督管理工作。县级以上人民政府发展改革、教育、工业和信息化、公安、财政、自然资源、住房城乡建设、交通运输、水利、应急管理、广播电视、通信管理以及其他有关部门应当按照各自职责，做好地震预警相关工作。　　</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第五条</w:t>
      </w:r>
      <w:r>
        <w:rPr>
          <w:rFonts w:ascii="宋体" w:hAnsi="宋体" w:eastAsia="宋体" w:cs="宋体"/>
          <w:kern w:val="0"/>
          <w:sz w:val="32"/>
          <w:szCs w:val="32"/>
          <w:lang w:val="en-US" w:eastAsia="zh-CN" w:bidi="ar"/>
        </w:rPr>
        <w:t>　鼓励和支持公民、法人和其他组织开展地震预警科技创新、产品研发、成果应用，依法参与地震预警系统建设。　　</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第六条</w:t>
      </w:r>
      <w:r>
        <w:rPr>
          <w:rFonts w:ascii="宋体" w:hAnsi="宋体" w:eastAsia="宋体" w:cs="宋体"/>
          <w:kern w:val="0"/>
          <w:sz w:val="32"/>
          <w:szCs w:val="32"/>
          <w:lang w:val="en-US" w:eastAsia="zh-CN" w:bidi="ar"/>
        </w:rPr>
        <w:t>　对在地震预警工作中做出突出贡献的单位和个人，县级以上人民政府按照有关规定给予表彰和奖励。</w:t>
      </w:r>
    </w:p>
    <w:p>
      <w:pPr>
        <w:keepNext w:val="0"/>
        <w:keepLines w:val="0"/>
        <w:widowControl/>
        <w:suppressLineNumbers w:val="0"/>
        <w:ind w:firstLine="640"/>
        <w:jc w:val="center"/>
        <w:rPr>
          <w:rFonts w:ascii="宋体" w:hAnsi="宋体" w:eastAsia="宋体" w:cs="宋体"/>
          <w:kern w:val="0"/>
          <w:sz w:val="32"/>
          <w:szCs w:val="32"/>
          <w:lang w:val="en-US" w:eastAsia="zh-CN" w:bidi="ar"/>
        </w:rPr>
      </w:pPr>
      <w:r>
        <w:rPr>
          <w:rStyle w:val="6"/>
          <w:rFonts w:ascii="宋体" w:hAnsi="宋体" w:eastAsia="宋体" w:cs="宋体"/>
          <w:color w:val="7B0C00"/>
          <w:kern w:val="0"/>
          <w:sz w:val="32"/>
          <w:szCs w:val="32"/>
          <w:lang w:val="en-US" w:eastAsia="zh-CN" w:bidi="ar"/>
        </w:rPr>
        <w:t>第二章　地震预警系统规划与建设</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第七条</w:t>
      </w:r>
      <w:r>
        <w:rPr>
          <w:rFonts w:ascii="宋体" w:hAnsi="宋体" w:eastAsia="宋体" w:cs="宋体"/>
          <w:kern w:val="0"/>
          <w:sz w:val="32"/>
          <w:szCs w:val="32"/>
          <w:lang w:val="en-US" w:eastAsia="zh-CN" w:bidi="ar"/>
        </w:rPr>
        <w:t>　省人民政府地震工作主管部门应当根据国家相关要求和本省实际情况，会同有关部门编制全省地震预警系统建设规划，报省人民政府批准后组织实施。　　</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第八条</w:t>
      </w:r>
      <w:r>
        <w:rPr>
          <w:rFonts w:ascii="宋体" w:hAnsi="宋体" w:eastAsia="宋体" w:cs="宋体"/>
          <w:kern w:val="0"/>
          <w:sz w:val="32"/>
          <w:szCs w:val="32"/>
          <w:lang w:val="en-US" w:eastAsia="zh-CN" w:bidi="ar"/>
        </w:rPr>
        <w:t>　省人民政府地震工作主管部门应当按照全省地震预警系统建设规划，组织建设全省地震预警系统。设区的市级、县级人民政府地震工作主管部门协助做好地震预警系统建设的相关工作。　　设区的市级、县级人民政府地震工作主管部门可以根据防震减灾工作需要，建设本行政区域内地震预警监测站点，并纳入全省地震预警台网。　　地震预警系统建设应当充分利用已有地震监测台站资源，避免重复建设。　　</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第九条</w:t>
      </w:r>
      <w:r>
        <w:rPr>
          <w:rFonts w:ascii="宋体" w:hAnsi="宋体" w:eastAsia="宋体" w:cs="宋体"/>
          <w:kern w:val="0"/>
          <w:sz w:val="32"/>
          <w:szCs w:val="32"/>
          <w:lang w:val="en-US" w:eastAsia="zh-CN" w:bidi="ar"/>
        </w:rPr>
        <w:t>　地震预警的系统建设、运行管理、信息发布与传播等相关技术及应用，应当遵守国家有关法律法规，并符合国家标准和行业标准。　　</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第十条</w:t>
      </w:r>
      <w:r>
        <w:rPr>
          <w:rFonts w:ascii="宋体" w:hAnsi="宋体" w:eastAsia="宋体" w:cs="宋体"/>
          <w:kern w:val="0"/>
          <w:sz w:val="32"/>
          <w:szCs w:val="32"/>
          <w:lang w:val="en-US" w:eastAsia="zh-CN" w:bidi="ar"/>
        </w:rPr>
        <w:t>　高速铁路、城市轨道交通、电力调控中心、输油输气管线（站）、隧道、石油化工、通信枢纽、大型矿山、大型水库以及其他可能发生严重次生灾害的建设工程，应当安装地震预警信息自动接收和播发装置。　　前款规定的建设工程的建设单位或者运营管理单位可以建立专用地震预警系统。专用地震预警系统建设情况应当报省人民政府地震工作主管部门备案，并向省地震预警系统实时传送地震监测信息。　　地震预警信息自动接收和播发装置、专用地震预警系统的建设、运行、维护经费，由建设单位或者运营管理单位承担。　　</w:t>
      </w:r>
    </w:p>
    <w:p>
      <w:pPr>
        <w:keepNext w:val="0"/>
        <w:keepLines w:val="0"/>
        <w:widowControl/>
        <w:suppressLineNumbers w:val="0"/>
        <w:ind w:firstLine="640"/>
        <w:jc w:val="left"/>
        <w:rPr>
          <w:rStyle w:val="6"/>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第十一条</w:t>
      </w:r>
      <w:r>
        <w:rPr>
          <w:rFonts w:ascii="宋体" w:hAnsi="宋体" w:eastAsia="宋体" w:cs="宋体"/>
          <w:kern w:val="0"/>
          <w:sz w:val="32"/>
          <w:szCs w:val="32"/>
          <w:lang w:val="en-US" w:eastAsia="zh-CN" w:bidi="ar"/>
        </w:rPr>
        <w:t>　地震重点监视防御区的学校、幼儿园、医院、车站、机场、体育场（馆）、商场、图书馆等人员密集场所，应当安装地震预警信息自动接收和播发装置。　</w:t>
      </w:r>
      <w:r>
        <w:rPr>
          <w:rStyle w:val="6"/>
          <w:rFonts w:ascii="宋体" w:hAnsi="宋体" w:eastAsia="宋体" w:cs="宋体"/>
          <w:kern w:val="0"/>
          <w:sz w:val="32"/>
          <w:szCs w:val="32"/>
          <w:lang w:val="en-US" w:eastAsia="zh-CN" w:bidi="ar"/>
        </w:rPr>
        <w:t>　</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第十二条</w:t>
      </w:r>
      <w:r>
        <w:rPr>
          <w:rFonts w:ascii="宋体" w:hAnsi="宋体" w:eastAsia="宋体" w:cs="宋体"/>
          <w:kern w:val="0"/>
          <w:sz w:val="32"/>
          <w:szCs w:val="32"/>
          <w:lang w:val="en-US" w:eastAsia="zh-CN" w:bidi="ar"/>
        </w:rPr>
        <w:t>　社会力量参与地震预警系统建设，应当符合全省地震预警系统建设规划和相关技术要求，所建地震预警台站可以纳入全省地震预警系统。　　</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第十三条　</w:t>
      </w:r>
      <w:r>
        <w:rPr>
          <w:rFonts w:ascii="宋体" w:hAnsi="宋体" w:eastAsia="宋体" w:cs="宋体"/>
          <w:kern w:val="0"/>
          <w:sz w:val="32"/>
          <w:szCs w:val="32"/>
          <w:lang w:val="en-US" w:eastAsia="zh-CN" w:bidi="ar"/>
        </w:rPr>
        <w:t>地震预警系统建成后，应当经过一年以上的试运行。试运行结束后，经国家或者省人民政府地震工作主管部门组织评估并验收合格，方可正式运行。</w:t>
      </w:r>
    </w:p>
    <w:p>
      <w:pPr>
        <w:keepNext w:val="0"/>
        <w:keepLines w:val="0"/>
        <w:widowControl/>
        <w:suppressLineNumbers w:val="0"/>
        <w:ind w:firstLine="640"/>
        <w:jc w:val="center"/>
        <w:rPr>
          <w:rStyle w:val="6"/>
          <w:rFonts w:ascii="宋体" w:hAnsi="宋体" w:eastAsia="宋体" w:cs="宋体"/>
          <w:kern w:val="0"/>
          <w:sz w:val="32"/>
          <w:szCs w:val="32"/>
          <w:lang w:val="en-US" w:eastAsia="zh-CN" w:bidi="ar"/>
        </w:rPr>
      </w:pPr>
      <w:r>
        <w:rPr>
          <w:rStyle w:val="6"/>
          <w:rFonts w:ascii="宋体" w:hAnsi="宋体" w:eastAsia="宋体" w:cs="宋体"/>
          <w:color w:val="7B0C00"/>
          <w:kern w:val="0"/>
          <w:sz w:val="32"/>
          <w:szCs w:val="32"/>
          <w:lang w:val="en-US" w:eastAsia="zh-CN" w:bidi="ar"/>
        </w:rPr>
        <w:t>第三章　地震预警信息发布与处置</w:t>
      </w:r>
    </w:p>
    <w:p>
      <w:pPr>
        <w:keepNext w:val="0"/>
        <w:keepLines w:val="0"/>
        <w:widowControl/>
        <w:suppressLineNumbers w:val="0"/>
        <w:ind w:firstLine="640"/>
        <w:jc w:val="left"/>
        <w:rPr>
          <w:rStyle w:val="6"/>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第十四条</w:t>
      </w:r>
      <w:r>
        <w:rPr>
          <w:rFonts w:ascii="宋体" w:hAnsi="宋体" w:eastAsia="宋体" w:cs="宋体"/>
          <w:kern w:val="0"/>
          <w:sz w:val="32"/>
          <w:szCs w:val="32"/>
          <w:lang w:val="en-US" w:eastAsia="zh-CN" w:bidi="ar"/>
        </w:rPr>
        <w:t>　本省行政区域内的地震预警信息由省人民政府地震工作主管部门通过地震预警系统统一发布、更新或者撤销。　　其他任何单位和个人不得向社会发布地震预警信息。　</w:t>
      </w:r>
      <w:r>
        <w:rPr>
          <w:rStyle w:val="6"/>
          <w:rFonts w:ascii="宋体" w:hAnsi="宋体" w:eastAsia="宋体" w:cs="宋体"/>
          <w:kern w:val="0"/>
          <w:sz w:val="32"/>
          <w:szCs w:val="32"/>
          <w:lang w:val="en-US" w:eastAsia="zh-CN" w:bidi="ar"/>
        </w:rPr>
        <w:t>　</w:t>
      </w:r>
    </w:p>
    <w:p>
      <w:pPr>
        <w:keepNext w:val="0"/>
        <w:keepLines w:val="0"/>
        <w:widowControl/>
        <w:suppressLineNumbers w:val="0"/>
        <w:ind w:firstLine="640"/>
        <w:jc w:val="left"/>
        <w:rPr>
          <w:rStyle w:val="6"/>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第十五条　</w:t>
      </w:r>
      <w:r>
        <w:rPr>
          <w:rFonts w:ascii="宋体" w:hAnsi="宋体" w:eastAsia="宋体" w:cs="宋体"/>
          <w:kern w:val="0"/>
          <w:sz w:val="32"/>
          <w:szCs w:val="32"/>
          <w:lang w:val="en-US" w:eastAsia="zh-CN" w:bidi="ar"/>
        </w:rPr>
        <w:t>省人民政府地震工作主管部门根据地震可能造成的破坏程度和社会影响，确定地震预警信息发布阈值。地震预估参数达到确定的阈值时，由地震预警系统自动向相关区域发布地震预警信息。　　地震预警信息应当包括地震震中、震级、地震发生时间、地震波到达时间、预估地震烈度等内容。　</w:t>
      </w:r>
      <w:r>
        <w:rPr>
          <w:rStyle w:val="6"/>
          <w:rFonts w:ascii="宋体" w:hAnsi="宋体" w:eastAsia="宋体" w:cs="宋体"/>
          <w:kern w:val="0"/>
          <w:sz w:val="32"/>
          <w:szCs w:val="32"/>
          <w:lang w:val="en-US" w:eastAsia="zh-CN" w:bidi="ar"/>
        </w:rPr>
        <w:t>　</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第十六条</w:t>
      </w:r>
      <w:r>
        <w:rPr>
          <w:rFonts w:ascii="宋体" w:hAnsi="宋体" w:eastAsia="宋体" w:cs="宋体"/>
          <w:kern w:val="0"/>
          <w:sz w:val="32"/>
          <w:szCs w:val="32"/>
          <w:lang w:val="en-US" w:eastAsia="zh-CN" w:bidi="ar"/>
        </w:rPr>
        <w:t>　广播、电视、互联网等媒体和通信运营企业应当建立地震预警信息自动接收播发机制，及时、准确、无偿地向社会播发地震预警信息。　　</w:t>
      </w:r>
    </w:p>
    <w:p>
      <w:pPr>
        <w:keepNext w:val="0"/>
        <w:keepLines w:val="0"/>
        <w:widowControl/>
        <w:suppressLineNumbers w:val="0"/>
        <w:ind w:firstLine="640"/>
        <w:jc w:val="left"/>
        <w:rPr>
          <w:rStyle w:val="6"/>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第十七条</w:t>
      </w:r>
      <w:r>
        <w:rPr>
          <w:rFonts w:ascii="宋体" w:hAnsi="宋体" w:eastAsia="宋体" w:cs="宋体"/>
          <w:kern w:val="0"/>
          <w:sz w:val="32"/>
          <w:szCs w:val="32"/>
          <w:lang w:val="en-US" w:eastAsia="zh-CN" w:bidi="ar"/>
        </w:rPr>
        <w:t>　各级人民政府和有关部门，以及按照本办法规定应当安装地震预警信息自动接收或者播发装置的单位，在收到地震预警信息后，应当按照地震应急预案以及行业规定、技术规范进行紧急处置，采取相应避险措施。　</w:t>
      </w:r>
      <w:r>
        <w:rPr>
          <w:rStyle w:val="6"/>
          <w:rFonts w:ascii="宋体" w:hAnsi="宋体" w:eastAsia="宋体" w:cs="宋体"/>
          <w:kern w:val="0"/>
          <w:sz w:val="32"/>
          <w:szCs w:val="32"/>
          <w:lang w:val="en-US" w:eastAsia="zh-CN" w:bidi="ar"/>
        </w:rPr>
        <w:t>　</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第十八条　</w:t>
      </w:r>
      <w:r>
        <w:rPr>
          <w:rFonts w:ascii="宋体" w:hAnsi="宋体" w:eastAsia="宋体" w:cs="宋体"/>
          <w:kern w:val="0"/>
          <w:sz w:val="32"/>
          <w:szCs w:val="32"/>
          <w:lang w:val="en-US" w:eastAsia="zh-CN" w:bidi="ar"/>
        </w:rPr>
        <w:t>因技术等原因造成地震预警信息误发或者已发布信息偏差较大时，省人民政府地震工作主管部门应当及时通过原渠道进行更正，并采取措施消除影响。</w:t>
      </w:r>
    </w:p>
    <w:p>
      <w:pPr>
        <w:keepNext w:val="0"/>
        <w:keepLines w:val="0"/>
        <w:widowControl/>
        <w:suppressLineNumbers w:val="0"/>
        <w:ind w:firstLine="640"/>
        <w:jc w:val="center"/>
        <w:rPr>
          <w:rFonts w:ascii="宋体" w:hAnsi="宋体" w:eastAsia="宋体" w:cs="宋体"/>
          <w:kern w:val="0"/>
          <w:sz w:val="32"/>
          <w:szCs w:val="32"/>
          <w:lang w:val="en-US" w:eastAsia="zh-CN" w:bidi="ar"/>
        </w:rPr>
      </w:pPr>
      <w:r>
        <w:rPr>
          <w:rStyle w:val="6"/>
          <w:rFonts w:ascii="宋体" w:hAnsi="宋体" w:eastAsia="宋体" w:cs="宋体"/>
          <w:color w:val="7B0C00"/>
          <w:kern w:val="0"/>
          <w:sz w:val="32"/>
          <w:szCs w:val="32"/>
          <w:lang w:val="en-US" w:eastAsia="zh-CN" w:bidi="ar"/>
        </w:rPr>
        <w:t>第四章　监督管理与保障</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第十九条</w:t>
      </w:r>
      <w:r>
        <w:rPr>
          <w:rFonts w:ascii="宋体" w:hAnsi="宋体" w:eastAsia="宋体" w:cs="宋体"/>
          <w:kern w:val="0"/>
          <w:sz w:val="32"/>
          <w:szCs w:val="32"/>
          <w:lang w:val="en-US" w:eastAsia="zh-CN" w:bidi="ar"/>
        </w:rPr>
        <w:t>　县级以上人民政府及有关部门应当加强对地震预警设施和观测环境的保护，提高全社会保护意识，协调解决保护工作中的重大问题。　　县级以上人民政府地震工作主管部门应当加强对地震预警系统运行情况的监督检查。　　</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第二十条</w:t>
      </w:r>
      <w:r>
        <w:rPr>
          <w:rFonts w:ascii="宋体" w:hAnsi="宋体" w:eastAsia="宋体" w:cs="宋体"/>
          <w:kern w:val="0"/>
          <w:sz w:val="32"/>
          <w:szCs w:val="32"/>
          <w:lang w:val="en-US" w:eastAsia="zh-CN" w:bidi="ar"/>
        </w:rPr>
        <w:t>　地震预警系统的监测、通信传输、信息处理、信息服务等日常运行管理单位，以及预警信息接收单位，应当加强对地震预警系统及其设施的维护和管理，确保其正常运行。　　</w:t>
      </w:r>
    </w:p>
    <w:p>
      <w:pPr>
        <w:keepNext w:val="0"/>
        <w:keepLines w:val="0"/>
        <w:widowControl/>
        <w:suppressLineNumbers w:val="0"/>
        <w:ind w:firstLine="640"/>
        <w:jc w:val="left"/>
        <w:rPr>
          <w:rStyle w:val="6"/>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第二十一条</w:t>
      </w:r>
      <w:r>
        <w:rPr>
          <w:rFonts w:ascii="宋体" w:hAnsi="宋体" w:eastAsia="宋体" w:cs="宋体"/>
          <w:kern w:val="0"/>
          <w:sz w:val="32"/>
          <w:szCs w:val="32"/>
          <w:lang w:val="en-US" w:eastAsia="zh-CN" w:bidi="ar"/>
        </w:rPr>
        <w:t>　任何单位和个人不得侵占、损毁、拆除或者擅自移动地震预警设施，不得危害地震观测环境。</w:t>
      </w:r>
      <w:r>
        <w:rPr>
          <w:rStyle w:val="6"/>
          <w:rFonts w:ascii="宋体" w:hAnsi="宋体" w:eastAsia="宋体" w:cs="宋体"/>
          <w:kern w:val="0"/>
          <w:sz w:val="32"/>
          <w:szCs w:val="32"/>
          <w:lang w:val="en-US" w:eastAsia="zh-CN" w:bidi="ar"/>
        </w:rPr>
        <w:t>　　</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第二十二条</w:t>
      </w:r>
      <w:r>
        <w:rPr>
          <w:rFonts w:ascii="宋体" w:hAnsi="宋体" w:eastAsia="宋体" w:cs="宋体"/>
          <w:kern w:val="0"/>
          <w:sz w:val="32"/>
          <w:szCs w:val="32"/>
          <w:lang w:val="en-US" w:eastAsia="zh-CN" w:bidi="ar"/>
        </w:rPr>
        <w:t>　任何单位和个人有权对危害、破坏地震预警设施和地震观测环境的行为向县级以上人民政府地震工作主管部门或者其他有关部门举报。接到举报的单位应当依法及时处理，并为举报人保密。　　</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第二十三条</w:t>
      </w:r>
      <w:r>
        <w:rPr>
          <w:rFonts w:ascii="宋体" w:hAnsi="宋体" w:eastAsia="宋体" w:cs="宋体"/>
          <w:kern w:val="0"/>
          <w:sz w:val="32"/>
          <w:szCs w:val="32"/>
          <w:lang w:val="en-US" w:eastAsia="zh-CN" w:bidi="ar"/>
        </w:rPr>
        <w:t>　县级以上人民政府地震工作主管部门应当指导、协助、督促有关单位做好地震预警知识的宣传教育和地震预警应急演练工作。　　机关、团体、企业、事业单位，应当加强对本单位人员地震预警知识的宣传教育，定期开展地震预警应急演练。　　学校应当把地震预警知识教育纳入教学内容，培养学生的安全意识，定期开展地震预警应急演练。　　广播、电视、报刊、互联网等媒体，应当开展地震预警知识的公益宣传活动。</w:t>
      </w:r>
    </w:p>
    <w:p>
      <w:pPr>
        <w:keepNext w:val="0"/>
        <w:keepLines w:val="0"/>
        <w:widowControl/>
        <w:suppressLineNumbers w:val="0"/>
        <w:ind w:firstLine="640"/>
        <w:jc w:val="center"/>
        <w:rPr>
          <w:rFonts w:ascii="宋体" w:hAnsi="宋体" w:eastAsia="宋体" w:cs="宋体"/>
          <w:kern w:val="0"/>
          <w:sz w:val="32"/>
          <w:szCs w:val="32"/>
          <w:lang w:val="en-US" w:eastAsia="zh-CN" w:bidi="ar"/>
        </w:rPr>
      </w:pPr>
      <w:r>
        <w:rPr>
          <w:rStyle w:val="6"/>
          <w:rFonts w:ascii="宋体" w:hAnsi="宋体" w:eastAsia="宋体" w:cs="宋体"/>
          <w:color w:val="7B0C00"/>
          <w:kern w:val="0"/>
          <w:sz w:val="32"/>
          <w:szCs w:val="32"/>
          <w:lang w:val="en-US" w:eastAsia="zh-CN" w:bidi="ar"/>
        </w:rPr>
        <w:t>第五章　法律责任</w:t>
      </w:r>
    </w:p>
    <w:p>
      <w:pPr>
        <w:keepNext w:val="0"/>
        <w:keepLines w:val="0"/>
        <w:widowControl/>
        <w:suppressLineNumbers w:val="0"/>
        <w:ind w:firstLine="640"/>
        <w:jc w:val="left"/>
        <w:rPr>
          <w:rStyle w:val="6"/>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第二十四条　</w:t>
      </w:r>
      <w:r>
        <w:rPr>
          <w:rFonts w:ascii="宋体" w:hAnsi="宋体" w:eastAsia="宋体" w:cs="宋体"/>
          <w:kern w:val="0"/>
          <w:sz w:val="32"/>
          <w:szCs w:val="32"/>
          <w:lang w:val="en-US" w:eastAsia="zh-CN" w:bidi="ar"/>
        </w:rPr>
        <w:t>违反本办法规定，擅自向社会发布地震预警信息或者编造、传播虚假地震预警信息，构成违反治安管理行为的，由公安机关依法给予处罚；构成犯罪的，依法追究刑事责任。</w:t>
      </w:r>
      <w:r>
        <w:rPr>
          <w:rStyle w:val="6"/>
          <w:rFonts w:ascii="宋体" w:hAnsi="宋体" w:eastAsia="宋体" w:cs="宋体"/>
          <w:kern w:val="0"/>
          <w:sz w:val="32"/>
          <w:szCs w:val="32"/>
          <w:lang w:val="en-US" w:eastAsia="zh-CN" w:bidi="ar"/>
        </w:rPr>
        <w:t>　　</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第二十五条</w:t>
      </w:r>
      <w:r>
        <w:rPr>
          <w:rFonts w:ascii="宋体" w:hAnsi="宋体" w:eastAsia="宋体" w:cs="宋体"/>
          <w:kern w:val="0"/>
          <w:sz w:val="32"/>
          <w:szCs w:val="32"/>
          <w:lang w:val="en-US" w:eastAsia="zh-CN" w:bidi="ar"/>
        </w:rPr>
        <w:t>　违反本办法规定，侵占、毁损、拆除、擅自移动地震预警设施或者危害地震观测环境的，由县级以上人民政府地震工作主管部门依法给予处罚；构成违反治安管理行为的，由公安机关依法给予处罚；构成犯罪的，依法追究刑事责任。　　</w:t>
      </w:r>
    </w:p>
    <w:p>
      <w:pPr>
        <w:keepNext w:val="0"/>
        <w:keepLines w:val="0"/>
        <w:widowControl/>
        <w:suppressLineNumbers w:val="0"/>
        <w:ind w:firstLine="640"/>
        <w:jc w:val="left"/>
        <w:rPr>
          <w:rFonts w:ascii="宋体" w:hAnsi="宋体" w:eastAsia="宋体" w:cs="宋体"/>
          <w:kern w:val="0"/>
          <w:sz w:val="32"/>
          <w:szCs w:val="32"/>
          <w:lang w:val="en-US" w:eastAsia="zh-CN" w:bidi="ar"/>
        </w:rPr>
      </w:pPr>
      <w:r>
        <w:rPr>
          <w:rStyle w:val="6"/>
          <w:rFonts w:ascii="宋体" w:hAnsi="宋体" w:eastAsia="宋体" w:cs="宋体"/>
          <w:kern w:val="0"/>
          <w:sz w:val="32"/>
          <w:szCs w:val="32"/>
          <w:lang w:val="en-US" w:eastAsia="zh-CN" w:bidi="ar"/>
        </w:rPr>
        <w:t>第二十六条</w:t>
      </w:r>
      <w:r>
        <w:rPr>
          <w:rFonts w:ascii="宋体" w:hAnsi="宋体" w:eastAsia="宋体" w:cs="宋体"/>
          <w:kern w:val="0"/>
          <w:sz w:val="32"/>
          <w:szCs w:val="32"/>
          <w:lang w:val="en-US" w:eastAsia="zh-CN" w:bidi="ar"/>
        </w:rPr>
        <w:t>　县级以上人民政府有关部门工作人员未依法履行职责，在地震预警工作中滥用职权、玩忽职守、徇私舞弊的，对直接负责的主管人员和其他直接责任人员依法给予处分；构成犯罪的，依法追究刑事责任。</w:t>
      </w:r>
    </w:p>
    <w:p>
      <w:pPr>
        <w:keepNext w:val="0"/>
        <w:keepLines w:val="0"/>
        <w:widowControl/>
        <w:suppressLineNumbers w:val="0"/>
        <w:ind w:firstLine="640"/>
        <w:jc w:val="center"/>
        <w:rPr>
          <w:rStyle w:val="6"/>
          <w:rFonts w:ascii="宋体" w:hAnsi="宋体" w:eastAsia="宋体" w:cs="宋体"/>
          <w:kern w:val="0"/>
          <w:sz w:val="32"/>
          <w:szCs w:val="32"/>
          <w:lang w:val="en-US" w:eastAsia="zh-CN" w:bidi="ar"/>
        </w:rPr>
      </w:pPr>
      <w:r>
        <w:rPr>
          <w:rStyle w:val="6"/>
          <w:rFonts w:ascii="宋体" w:hAnsi="宋体" w:eastAsia="宋体" w:cs="宋体"/>
          <w:color w:val="7B0C00"/>
          <w:kern w:val="0"/>
          <w:sz w:val="32"/>
          <w:szCs w:val="32"/>
          <w:lang w:val="en-US" w:eastAsia="zh-CN" w:bidi="ar"/>
        </w:rPr>
        <w:t>第六章　附　则</w:t>
      </w:r>
    </w:p>
    <w:p>
      <w:pPr>
        <w:keepNext w:val="0"/>
        <w:keepLines w:val="0"/>
        <w:widowControl/>
        <w:suppressLineNumbers w:val="0"/>
        <w:ind w:firstLine="640"/>
        <w:jc w:val="left"/>
        <w:rPr>
          <w:sz w:val="32"/>
          <w:szCs w:val="32"/>
        </w:rPr>
      </w:pPr>
      <w:r>
        <w:rPr>
          <w:rStyle w:val="6"/>
          <w:rFonts w:ascii="宋体" w:hAnsi="宋体" w:eastAsia="宋体" w:cs="宋体"/>
          <w:kern w:val="0"/>
          <w:sz w:val="32"/>
          <w:szCs w:val="32"/>
          <w:lang w:val="en-US" w:eastAsia="zh-CN" w:bidi="ar"/>
        </w:rPr>
        <w:t>第二十七条　</w:t>
      </w:r>
      <w:r>
        <w:rPr>
          <w:rFonts w:ascii="宋体" w:hAnsi="宋体" w:eastAsia="宋体" w:cs="宋体"/>
          <w:kern w:val="0"/>
          <w:sz w:val="32"/>
          <w:szCs w:val="32"/>
          <w:lang w:val="en-US" w:eastAsia="zh-CN" w:bidi="ar"/>
        </w:rPr>
        <w:t>本办法自2023年1月1日起施行。</w:t>
      </w:r>
    </w:p>
    <w:p>
      <w:pPr>
        <w:rPr>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4NTk0NTk1OTVjMWZhMzFiOTFjNDVlZDQ4MzhhNDMifQ=="/>
    <w:docVar w:name="KSO_WPS_MARK_KEY" w:val="bd61acab-8ec6-44a3-8102-3b0a8d4c011b"/>
  </w:docVars>
  <w:rsids>
    <w:rsidRoot w:val="00000000"/>
    <w:rsid w:val="3EAB0813"/>
    <w:rsid w:val="46537C1F"/>
    <w:rsid w:val="FFFF70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2679</Words>
  <Characters>2696</Characters>
  <Lines>0</Lines>
  <Paragraphs>0</Paragraphs>
  <TotalTime>2.33333333333333</TotalTime>
  <ScaleCrop>false</ScaleCrop>
  <LinksUpToDate>false</LinksUpToDate>
  <CharactersWithSpaces>2810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高鑫</cp:lastModifiedBy>
  <dcterms:modified xsi:type="dcterms:W3CDTF">2023-02-20T06:19:01Z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35DFCDA4313F4964BD567492CE2DBA68</vt:lpwstr>
  </property>
</Properties>
</file>