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160" w:firstLineChars="600"/>
        <w:jc w:val="both"/>
        <w:rPr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/>
          <w:b w:val="0"/>
          <w:bCs w:val="0"/>
          <w:sz w:val="36"/>
          <w:szCs w:val="36"/>
          <w:lang w:eastAsia="zh-CN"/>
        </w:rPr>
        <w:t>长春市</w:t>
      </w:r>
      <w:r>
        <w:rPr>
          <w:b w:val="0"/>
          <w:bCs w:val="0"/>
          <w:sz w:val="36"/>
          <w:szCs w:val="36"/>
        </w:rPr>
        <w:t>应急管理</w:t>
      </w:r>
      <w:r>
        <w:rPr>
          <w:rFonts w:hint="eastAsia"/>
          <w:b w:val="0"/>
          <w:bCs w:val="0"/>
          <w:sz w:val="36"/>
          <w:szCs w:val="36"/>
          <w:lang w:eastAsia="zh-CN"/>
        </w:rPr>
        <w:t>局</w:t>
      </w:r>
      <w:r>
        <w:rPr>
          <w:b w:val="0"/>
          <w:bCs w:val="0"/>
          <w:sz w:val="36"/>
          <w:szCs w:val="36"/>
        </w:rPr>
        <w:t>202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3</w:t>
      </w:r>
      <w:r>
        <w:rPr>
          <w:b w:val="0"/>
          <w:bCs w:val="0"/>
          <w:sz w:val="36"/>
          <w:szCs w:val="36"/>
        </w:rPr>
        <w:t>年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3</w:t>
      </w:r>
      <w:r>
        <w:rPr>
          <w:b w:val="0"/>
          <w:bCs w:val="0"/>
          <w:sz w:val="36"/>
          <w:szCs w:val="36"/>
        </w:rPr>
        <w:t>月</w:t>
      </w:r>
      <w:r>
        <w:rPr>
          <w:rFonts w:hint="eastAsia"/>
          <w:b w:val="0"/>
          <w:bCs w:val="0"/>
          <w:sz w:val="36"/>
          <w:szCs w:val="36"/>
          <w:lang w:eastAsia="zh-CN"/>
        </w:rPr>
        <w:t>份</w:t>
      </w:r>
      <w:r>
        <w:rPr>
          <w:b w:val="0"/>
          <w:bCs w:val="0"/>
          <w:sz w:val="36"/>
          <w:szCs w:val="36"/>
        </w:rPr>
        <w:t>行政</w:t>
      </w:r>
      <w:r>
        <w:rPr>
          <w:rFonts w:hint="eastAsia"/>
          <w:b w:val="0"/>
          <w:bCs w:val="0"/>
          <w:sz w:val="36"/>
          <w:szCs w:val="36"/>
          <w:lang w:eastAsia="zh-CN"/>
        </w:rPr>
        <w:t>审批</w:t>
      </w:r>
      <w:r>
        <w:rPr>
          <w:b w:val="0"/>
          <w:bCs w:val="0"/>
          <w:sz w:val="36"/>
          <w:szCs w:val="36"/>
        </w:rPr>
        <w:t>情况公示</w:t>
      </w:r>
    </w:p>
    <w:p>
      <w:pPr>
        <w:ind w:firstLine="640" w:firstLineChars="200"/>
        <w:jc w:val="left"/>
        <w:rPr>
          <w:rFonts w:hint="default" w:ascii="宋体" w:hAnsi="宋体" w:eastAsia="宋体" w:cs="宋体"/>
          <w:color w:val="333333"/>
          <w:kern w:val="0"/>
          <w:sz w:val="32"/>
          <w:szCs w:val="32"/>
          <w:lang w:val="en" w:eastAsia="zh-CN" w:bidi="ar"/>
        </w:rPr>
      </w:pP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3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3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份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我局共完成各类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行政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审批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事项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9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项，</w:t>
      </w:r>
      <w:r>
        <w:rPr>
          <w:rFonts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其中：危险化学品经营许可</w:t>
      </w:r>
      <w:r>
        <w:rPr>
          <w:rFonts w:hint="eastAsia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2</w:t>
      </w:r>
      <w:r>
        <w:rPr>
          <w:rFonts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件</w:t>
      </w:r>
      <w:r>
        <w:rPr>
          <w:rFonts w:hint="eastAsia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，非煤矿矿山安全生产许可证</w:t>
      </w:r>
      <w:r>
        <w:rPr>
          <w:rFonts w:hint="default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" w:eastAsia="zh-CN"/>
        </w:rPr>
        <w:t>4</w:t>
      </w:r>
      <w:r>
        <w:rPr>
          <w:rFonts w:hint="eastAsia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件，危险化学品安全生产许可证1件，</w:t>
      </w:r>
      <w:r>
        <w:rPr>
          <w:rFonts w:hint="eastAsia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" w:eastAsia="zh-CN"/>
        </w:rPr>
        <w:t>危</w:t>
      </w:r>
      <w:r>
        <w:rPr>
          <w:rFonts w:hint="eastAsia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险化学品易制毒备案</w:t>
      </w:r>
      <w:r>
        <w:rPr>
          <w:rFonts w:hint="default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" w:eastAsia="zh-CN"/>
        </w:rPr>
        <w:t>1</w:t>
      </w:r>
      <w:r>
        <w:rPr>
          <w:rFonts w:hint="eastAsia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件，生产安全事故应急预案备案1件。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202</w:t>
      </w:r>
      <w:r>
        <w:rPr>
          <w:rFonts w:hint="default"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" w:eastAsia="zh-CN" w:bidi="ar"/>
        </w:rPr>
        <w:t>3</w:t>
      </w:r>
      <w:r>
        <w:rPr>
          <w:rFonts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3</w:t>
      </w:r>
      <w:r>
        <w:rPr>
          <w:rFonts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月份许可证发证情况</w:t>
      </w:r>
      <w:r>
        <w:rPr>
          <w:rFonts w:hint="eastAsia"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表</w:t>
      </w:r>
    </w:p>
    <w:tbl>
      <w:tblPr>
        <w:tblStyle w:val="4"/>
        <w:tblpPr w:leftFromText="180" w:rightFromText="180" w:vertAnchor="text" w:horzAnchor="page" w:tblpX="1139" w:tblpY="452"/>
        <w:tblOverlap w:val="never"/>
        <w:tblW w:w="1427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576"/>
        <w:gridCol w:w="1717"/>
        <w:gridCol w:w="1455"/>
        <w:gridCol w:w="1047"/>
        <w:gridCol w:w="2541"/>
        <w:gridCol w:w="1343"/>
        <w:gridCol w:w="1348"/>
        <w:gridCol w:w="1301"/>
        <w:gridCol w:w="13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名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称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地址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许可证名称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许可证编号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许可内容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许可决定日期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有效期自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有效期至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申请类型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长春市九台区沸石矿业有限公司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九台市九营大街1号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非煤矿矿山安全生产许可证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（长）FM安许证字[2023]Y0001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沸石矿露天开采（10万吨/年）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吉林省安泰化工经贸有限公司 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吉林省长春市朝阳区西中华路15号 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非药品类易制毒化学品经营备案证明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(吉)2J22010000009 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乙醚（0.5吨/年）、三氯甲烷（0.5吨/年）*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二类经营备案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ascii="微软雅黑 !important" w:hAnsi="微软雅黑 !important" w:eastAsia="微软雅黑 !important" w:cs="微软雅黑 !important"/>
                <w:sz w:val="18"/>
                <w:szCs w:val="18"/>
                <w:lang w:val="en" w:eastAsia="zh-CN"/>
              </w:rPr>
            </w:pPr>
            <w:r>
              <w:rPr>
                <w:rFonts w:hint="default" w:ascii="微软雅黑 !important" w:hAnsi="微软雅黑 !important" w:eastAsia="微软雅黑 !important" w:cs="微软雅黑 !important"/>
                <w:sz w:val="18"/>
                <w:szCs w:val="18"/>
                <w:lang w:val="en" w:eastAsia="zh-CN"/>
              </w:rPr>
              <w:t>3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长春市三化实业有限责任公司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朝阳区经济开发区二期乙四路1999号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危险化学品安全生产许可证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（长）WH安许证字[2023]Y00001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环氧树脂涂料450吨/年、聚氨酯树脂涂料350吨/年、丙烯酸树脂涂料300吨/年、氟碳树脂涂料300吨/年*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default" w:ascii="微软雅黑 !important" w:hAnsi="微软雅黑 !important" w:eastAsia="微软雅黑 !important" w:cs="微软雅黑 !important"/>
                <w:kern w:val="0"/>
                <w:sz w:val="18"/>
                <w:szCs w:val="18"/>
                <w:lang w:val="en" w:eastAsia="zh-CN" w:bidi="ar"/>
              </w:rPr>
            </w:pPr>
            <w:r>
              <w:rPr>
                <w:rFonts w:hint="default" w:ascii="微软雅黑 !important" w:hAnsi="微软雅黑 !important" w:eastAsia="微软雅黑 !important" w:cs="微软雅黑 !important"/>
                <w:kern w:val="0"/>
                <w:sz w:val="18"/>
                <w:szCs w:val="18"/>
                <w:lang w:val="en" w:eastAsia="zh-CN" w:bidi="ar"/>
              </w:rPr>
              <w:t>4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长春市三化实业有限责任公司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朝阳区经济开发区二期乙四路1999号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危险化学品经营许可证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吉长危化经字[2023]Y000003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仓储经营*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default" w:ascii="微软雅黑 !important" w:hAnsi="微软雅黑 !important" w:eastAsia="微软雅黑 !important" w:cs="微软雅黑 !important"/>
                <w:kern w:val="0"/>
                <w:sz w:val="18"/>
                <w:szCs w:val="18"/>
                <w:lang w:val="en" w:eastAsia="zh-CN" w:bidi="ar"/>
              </w:rPr>
            </w:pPr>
            <w:r>
              <w:rPr>
                <w:rFonts w:hint="default" w:ascii="微软雅黑 !important" w:hAnsi="微软雅黑 !important" w:eastAsia="微软雅黑 !important" w:cs="微软雅黑 !important"/>
                <w:kern w:val="0"/>
                <w:sz w:val="18"/>
                <w:szCs w:val="18"/>
                <w:lang w:val="en" w:eastAsia="zh-CN" w:bidi="ar"/>
              </w:rPr>
              <w:t>5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长春市双阳区恒基矿业有限公司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长春市双阳区奢岭街大屯村（新安林场大屯矿区）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非煤矿矿山安全生产许可证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（长）FM安许证字[2023]Y0002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建筑用安山岩露天开采（20万立方米/年）*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default" w:ascii="微软雅黑 !important" w:hAnsi="微软雅黑 !important" w:eastAsia="微软雅黑 !important" w:cs="微软雅黑 !important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 !important" w:hAnsi="微软雅黑 !important" w:eastAsia="微软雅黑 !important" w:cs="微软雅黑 !important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吉林省鹏达石油机械有限公司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长春市二道区吉林大路新华东胡同14号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非煤矿矿山安全生产许可证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（长）FM安许证字[2023]Y0003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井下作业（仅限大修作业）*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default" w:ascii="微软雅黑 !important" w:hAnsi="微软雅黑 !important" w:eastAsia="微软雅黑 !important" w:cs="微软雅黑 !important"/>
                <w:sz w:val="18"/>
                <w:szCs w:val="18"/>
                <w:lang w:val="en" w:eastAsia="zh-CN"/>
              </w:rPr>
            </w:pPr>
            <w:r>
              <w:rPr>
                <w:rFonts w:hint="default" w:ascii="微软雅黑 !important" w:hAnsi="微软雅黑 !important" w:eastAsia="微软雅黑 !important" w:cs="微软雅黑 !important"/>
                <w:sz w:val="18"/>
                <w:szCs w:val="18"/>
                <w:lang w:val="en" w:eastAsia="zh-CN"/>
              </w:rPr>
              <w:t>7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长春市自然资源地质勘探调查队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长春经济开发区长沙路2418号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非煤矿矿山安全生产许可证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（长）FM安许证字[2023]0004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地质勘探*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default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中国石化东北天然气销售有限公司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长春市和平大街660号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生产安全事故应急预案备案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WH20230001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生产经营单位生产安全事故应急预案备案登记表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备案延续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default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长春市四扬物流有限公司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绿园区西新镇繁荣村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危险化学品经营许可证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吉长危化经字[2023]Y000004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仓储经营*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</w:t>
            </w:r>
          </w:p>
        </w:tc>
      </w:tr>
    </w:tbl>
    <w:p>
      <w:pPr>
        <w:rPr>
          <w:rFonts w:ascii="宋体" w:hAnsi="宋体" w:eastAsia="宋体" w:cs="宋体"/>
          <w:b/>
          <w:bCs/>
          <w:i w:val="0"/>
          <w:iCs w:val="0"/>
          <w:color w:val="333333"/>
          <w:kern w:val="0"/>
          <w:sz w:val="18"/>
          <w:szCs w:val="18"/>
          <w:lang w:val="en-US" w:eastAsia="zh-CN" w:bidi="ar"/>
        </w:rPr>
      </w:pPr>
    </w:p>
    <w:sectPr>
      <w:pgSz w:w="16838" w:h="11906" w:orient="landscape"/>
      <w:pgMar w:top="1236" w:right="1440" w:bottom="958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!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NTk0NTk1OTVjMWZhMzFiOTFjNDVlZDQ4MzhhNDMifQ=="/>
    <w:docVar w:name="KGWebUrl" w:val="http://10.0.253.201:80/seeyon/officeservlet"/>
  </w:docVars>
  <w:rsids>
    <w:rsidRoot w:val="2724216C"/>
    <w:rsid w:val="087248DB"/>
    <w:rsid w:val="0ACF0B4A"/>
    <w:rsid w:val="0D9955EF"/>
    <w:rsid w:val="0DF12A2C"/>
    <w:rsid w:val="133A3566"/>
    <w:rsid w:val="13546989"/>
    <w:rsid w:val="13801C19"/>
    <w:rsid w:val="160F2241"/>
    <w:rsid w:val="1B7F714E"/>
    <w:rsid w:val="1BFB5C52"/>
    <w:rsid w:val="1DDBEDE6"/>
    <w:rsid w:val="22E764FF"/>
    <w:rsid w:val="2724216C"/>
    <w:rsid w:val="2DFB31AA"/>
    <w:rsid w:val="2F7C5379"/>
    <w:rsid w:val="2F7FDD85"/>
    <w:rsid w:val="37FF4083"/>
    <w:rsid w:val="39D69E29"/>
    <w:rsid w:val="3AD51A2A"/>
    <w:rsid w:val="3AF6CBE0"/>
    <w:rsid w:val="3C834E15"/>
    <w:rsid w:val="3DFE1650"/>
    <w:rsid w:val="3E3F42E9"/>
    <w:rsid w:val="3EEF16CE"/>
    <w:rsid w:val="3EFFF10B"/>
    <w:rsid w:val="3F5774F0"/>
    <w:rsid w:val="3FDCD855"/>
    <w:rsid w:val="41927F22"/>
    <w:rsid w:val="4379567A"/>
    <w:rsid w:val="46E82782"/>
    <w:rsid w:val="47C463EF"/>
    <w:rsid w:val="48811220"/>
    <w:rsid w:val="4B2B31A5"/>
    <w:rsid w:val="4F673BE8"/>
    <w:rsid w:val="4FD7B3AC"/>
    <w:rsid w:val="559D31B4"/>
    <w:rsid w:val="55E720B7"/>
    <w:rsid w:val="579C6D44"/>
    <w:rsid w:val="57A66123"/>
    <w:rsid w:val="57D3B637"/>
    <w:rsid w:val="57FD5156"/>
    <w:rsid w:val="581164DA"/>
    <w:rsid w:val="590B3D71"/>
    <w:rsid w:val="59F75370"/>
    <w:rsid w:val="5EF32524"/>
    <w:rsid w:val="5F3F0BD7"/>
    <w:rsid w:val="5F8468F7"/>
    <w:rsid w:val="5FB6963D"/>
    <w:rsid w:val="5FDFF667"/>
    <w:rsid w:val="60BF001D"/>
    <w:rsid w:val="63FE80F5"/>
    <w:rsid w:val="658C0243"/>
    <w:rsid w:val="67F1C17A"/>
    <w:rsid w:val="6A7F72BA"/>
    <w:rsid w:val="6BFCC87D"/>
    <w:rsid w:val="6EF6395F"/>
    <w:rsid w:val="6F71AE97"/>
    <w:rsid w:val="6FBF82CC"/>
    <w:rsid w:val="73BF6AC9"/>
    <w:rsid w:val="75B70CE2"/>
    <w:rsid w:val="76D35DD0"/>
    <w:rsid w:val="77BB8B04"/>
    <w:rsid w:val="79DEB7FB"/>
    <w:rsid w:val="7AF791DD"/>
    <w:rsid w:val="7BBD15BA"/>
    <w:rsid w:val="7BE763D4"/>
    <w:rsid w:val="7BFCD864"/>
    <w:rsid w:val="7CF38ADE"/>
    <w:rsid w:val="7CFC9BDA"/>
    <w:rsid w:val="7DCB670A"/>
    <w:rsid w:val="7DEBCA51"/>
    <w:rsid w:val="7DFF999C"/>
    <w:rsid w:val="7F1398C4"/>
    <w:rsid w:val="7F5F4C9D"/>
    <w:rsid w:val="7F7BA9D7"/>
    <w:rsid w:val="7F7D721E"/>
    <w:rsid w:val="7F9E6D36"/>
    <w:rsid w:val="7FE5CBAF"/>
    <w:rsid w:val="7FFF314D"/>
    <w:rsid w:val="97FFA3E4"/>
    <w:rsid w:val="9AB7E1C5"/>
    <w:rsid w:val="9CFF199D"/>
    <w:rsid w:val="A7FF5964"/>
    <w:rsid w:val="B65F80FE"/>
    <w:rsid w:val="B7DD8C78"/>
    <w:rsid w:val="BBFE247B"/>
    <w:rsid w:val="BE77C6EA"/>
    <w:rsid w:val="BEEF2A2C"/>
    <w:rsid w:val="BFAFEB87"/>
    <w:rsid w:val="BFB89D5B"/>
    <w:rsid w:val="CBDF175D"/>
    <w:rsid w:val="D5F886BD"/>
    <w:rsid w:val="D79D721F"/>
    <w:rsid w:val="DACFBA3E"/>
    <w:rsid w:val="DBD368A4"/>
    <w:rsid w:val="DBFEE714"/>
    <w:rsid w:val="DFABA127"/>
    <w:rsid w:val="DFB7634F"/>
    <w:rsid w:val="DFECFC0E"/>
    <w:rsid w:val="DFFC816E"/>
    <w:rsid w:val="DFFD6750"/>
    <w:rsid w:val="E3D41713"/>
    <w:rsid w:val="E5FF953E"/>
    <w:rsid w:val="E7B9F4ED"/>
    <w:rsid w:val="ECFA2E2A"/>
    <w:rsid w:val="EDD53CB3"/>
    <w:rsid w:val="EDD79928"/>
    <w:rsid w:val="EEF73832"/>
    <w:rsid w:val="EFBE7EA9"/>
    <w:rsid w:val="EFD54E24"/>
    <w:rsid w:val="EFDC202F"/>
    <w:rsid w:val="EFDED492"/>
    <w:rsid w:val="EFFBE725"/>
    <w:rsid w:val="F77CBF5B"/>
    <w:rsid w:val="F8DF57B3"/>
    <w:rsid w:val="FB852471"/>
    <w:rsid w:val="FBA7C887"/>
    <w:rsid w:val="FBAE6541"/>
    <w:rsid w:val="FCA786E8"/>
    <w:rsid w:val="FDB34F7C"/>
    <w:rsid w:val="FEFABA26"/>
    <w:rsid w:val="FF6D1F0E"/>
    <w:rsid w:val="FF7B4511"/>
    <w:rsid w:val="FF9BD2C7"/>
    <w:rsid w:val="FFF3D906"/>
    <w:rsid w:val="FFFEE516"/>
    <w:rsid w:val="FFFFA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792</Words>
  <Characters>1172</Characters>
  <Lines>0</Lines>
  <Paragraphs>0</Paragraphs>
  <TotalTime>2</TotalTime>
  <ScaleCrop>false</ScaleCrop>
  <LinksUpToDate>false</LinksUpToDate>
  <CharactersWithSpaces>1175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2022-01-05T03:03:00Z</dcterms:created>
  <dc:creator>韩鹏</dc:creator>
  <cp:lastModifiedBy>朱洪正</cp:lastModifiedBy>
  <dcterms:modified xsi:type="dcterms:W3CDTF">2023-04-10T08:52:09Z</dcterms:modified>
  <dc:title>长春市应急管理局2023年3月份行政审批情况公示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159036BDE9644A6E881A83C5C6F41F40_13</vt:lpwstr>
  </property>
</Properties>
</file>